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441B3" w:rsidR="00D441B3" w:rsidP="00EA5CC2" w:rsidRDefault="00940947" w14:paraId="7FF97F14" w14:textId="6C0E982D">
      <w:pPr>
        <w:ind w:left="720"/>
        <w:jc w:val="right"/>
        <w:rPr>
          <w:b w:val="1"/>
          <w:bCs w:val="1"/>
          <w:lang w:bidi="en-US"/>
          <w:rFonts/>
        </w:rPr>
        <w:bidi/>
      </w:pPr>
      <w:r w:rsidRPr="00EA5CC2" w:rsidR="00940947">
        <w:rPr>
          <w:b w:val="1"/>
          <w:bCs w:val="1"/>
          <w:rtl w:val="1"/>
          <w:lang w:bidi="en-US"/>
        </w:rPr>
        <w:t>نبذة</w:t>
      </w:r>
      <w:r w:rsidRPr="00EA5CC2" w:rsidR="00940947">
        <w:rPr>
          <w:b w:val="1"/>
          <w:bCs w:val="1"/>
          <w:rtl w:val="1"/>
          <w:lang w:bidi="en-US"/>
        </w:rPr>
        <w:t xml:space="preserve"> </w:t>
      </w:r>
      <w:r w:rsidRPr="00EA5CC2" w:rsidR="00940947">
        <w:rPr>
          <w:b w:val="1"/>
          <w:bCs w:val="1"/>
          <w:rtl w:val="1"/>
          <w:lang w:bidi="en-US"/>
        </w:rPr>
        <w:t>عن</w:t>
      </w:r>
      <w:r w:rsidRPr="00EA5CC2" w:rsidR="00940947">
        <w:rPr>
          <w:b w:val="1"/>
          <w:bCs w:val="1"/>
          <w:rtl w:val="1"/>
          <w:lang w:bidi="en-US"/>
        </w:rPr>
        <w:t xml:space="preserve"> </w:t>
      </w:r>
      <w:r w:rsidRPr="00EA5CC2" w:rsidR="00940947">
        <w:rPr>
          <w:b w:val="1"/>
          <w:bCs w:val="1"/>
          <w:rtl w:val="1"/>
          <w:lang w:bidi="en-US"/>
        </w:rPr>
        <w:t>البحر</w:t>
      </w:r>
      <w:r w:rsidRPr="00EA5CC2" w:rsidR="00940947">
        <w:rPr>
          <w:b w:val="1"/>
          <w:bCs w:val="1"/>
          <w:rtl w:val="1"/>
          <w:lang w:bidi="en-US"/>
        </w:rPr>
        <w:t xml:space="preserve"> </w:t>
      </w:r>
      <w:r w:rsidRPr="00EA5CC2" w:rsidR="00940947">
        <w:rPr>
          <w:b w:val="1"/>
          <w:bCs w:val="1"/>
          <w:rtl w:val="1"/>
          <w:lang w:bidi="en-US"/>
        </w:rPr>
        <w:t>الأحمر</w:t>
      </w:r>
    </w:p>
    <w:p w:rsidR="00D441B3" w:rsidP="00D441B3" w:rsidRDefault="00D441B3" w14:paraId="30A51FDD" w14:textId="566448F4">
      <w:pPr>
        <w:autoSpaceDE w:val="0"/>
        <w:autoSpaceDN w:val="0"/>
        <w:adjustRightInd w:val="0"/>
        <w:spacing w:after="0" w:line="240" w:lineRule="auto"/>
        <w:jc w:val="both"/>
        <w:rPr>
          <w:lang w:bidi="ar-AA"/>
          <w:rFonts/>
        </w:rPr>
        <w:bidi/>
      </w:pPr>
      <w:r>
        <w:rPr>
          <w:lang w:bidi="ar-AA"/>
          <w:rFonts/>
          <w:rtl/>
        </w:rPr>
        <w:t xml:space="preserve">تُعدّ البحر الأحمر من أبرز الوجهات الفاخرة على الساحل الغربي للمملكة العربية السعودية، حيث تدعو الزوّار إلى اكتشاف ملاذ طبيعي خلّاب يمتدّ على مساحة تتجاوز </w:t>
      </w:r>
      <w:r>
        <w:rPr>
          <w:lang w:bidi="ar-AA"/>
          <w:rFonts/>
          <w:rtl/>
        </w:rPr>
        <w:t xml:space="preserve">28,000</w:t>
      </w:r>
      <w:r>
        <w:rPr>
          <w:lang w:bidi="ar-AA"/>
          <w:rFonts/>
          <w:rtl/>
        </w:rPr>
        <w:t xml:space="preserve"> كيلومتر مربّع، مع أرخبيل يضمّ أكثر من </w:t>
      </w:r>
      <w:r>
        <w:rPr>
          <w:lang w:bidi="ar-AA"/>
          <w:rFonts/>
          <w:rtl/>
        </w:rPr>
        <w:t xml:space="preserve">90</w:t>
      </w:r>
      <w:r>
        <w:rPr>
          <w:rtl/>
          <w:lang w:bidi="ar-AA"/>
          <w:rFonts/>
        </w:rPr>
        <w:t xml:space="preserve"> جزيرة نقية، تتعانق فيها الصحراء الشاسعة مع الجبال المهيبة.</w:t>
      </w:r>
      <w:r>
        <w:rPr>
          <w:rtl/>
          <w:lang w:bidi="ar-AA"/>
          <w:rFonts/>
        </w:rPr>
        <w:t xml:space="preserve"> </w:t>
      </w:r>
      <w:r>
        <w:rPr>
          <w:lang w:bidi="ar-AA"/>
          <w:rFonts/>
          <w:rtl/>
        </w:rPr>
        <w:t xml:space="preserve">ومنذ افتتاحها عام </w:t>
      </w:r>
      <w:r>
        <w:rPr>
          <w:lang w:bidi="ar-AA"/>
          <w:rFonts/>
          <w:rtl/>
        </w:rPr>
        <w:t xml:space="preserve">2023</w:t>
      </w:r>
      <w:r>
        <w:rPr>
          <w:rtl/>
          <w:lang w:bidi="ar-AA"/>
          <w:rFonts/>
        </w:rPr>
        <w:t xml:space="preserve">، بدأت الوجهة في استقبال ضيوفها ضمن مجموعة متنامية من المنتجعات الفاخرة التي تديرها نخبة من العلامات الفندقية العالمية، إلى جانب شركة البحر الأحمر الدولية.</w:t>
      </w:r>
      <w:r>
        <w:rPr>
          <w:rtl/>
          <w:lang w:bidi="ar-AA"/>
          <w:rFonts/>
        </w:rPr>
        <w:t xml:space="preserve"> </w:t>
      </w:r>
      <w:r>
        <w:rPr>
          <w:rStyle w:val="Strong"/>
          <w:b w:val="0"/>
          <w:bCs w:val="0"/>
          <w:lang w:bidi="ar-AA"/>
          <w:rFonts/>
          <w:bCs w:val="0"/>
          <w:rtl/>
          <w:bCs w:val="0"/>
        </w:rPr>
        <w:t xml:space="preserve">وتُشكّل جزيرة شُورى القلب النابض للوجهة، حيث بدأت باستقبال الضيوف في عام </w:t>
      </w:r>
      <w:r>
        <w:rPr>
          <w:rStyle w:val="Strong"/>
          <w:b w:val="0"/>
          <w:bCs w:val="0"/>
          <w:lang w:bidi="ar-AA"/>
          <w:rFonts/>
          <w:bCs w:val="0"/>
          <w:rtl/>
          <w:bCs w:val="0"/>
        </w:rPr>
        <w:t xml:space="preserve">2025</w:t>
      </w:r>
      <w:r>
        <w:rPr>
          <w:rStyle w:val="Strong"/>
          <w:b w:val="0"/>
          <w:bCs w:val="0"/>
          <w:lang w:bidi="ar-AA"/>
          <w:rFonts/>
          <w:bCs w:val="0"/>
          <w:rtl/>
          <w:bCs w:val="0"/>
        </w:rPr>
        <w:t xml:space="preserve">، وتضمّ حاليًا ثلاثة منتجعات مفتوحة، على أن يصل عدد المنتجعات المخطّط لافتتاحها على الجزيرة إلى </w:t>
      </w:r>
      <w:r>
        <w:rPr>
          <w:rStyle w:val="Strong"/>
          <w:b w:val="0"/>
          <w:bCs w:val="0"/>
          <w:lang w:bidi="ar-AA"/>
          <w:rFonts/>
          <w:bCs w:val="0"/>
          <w:rtl/>
          <w:bCs w:val="0"/>
        </w:rPr>
        <w:t xml:space="preserve">11</w:t>
      </w:r>
      <w:r w:rsidRPr="00D441B3">
        <w:rPr>
          <w:rStyle w:val="Strong"/>
          <w:b w:val="0"/>
          <w:bCs w:val="0"/>
          <w:bCs w:val="0"/>
          <w:rtl/>
          <w:lang w:bidi="ar-AA"/>
          <w:rFonts/>
          <w:bCs w:val="0"/>
        </w:rPr>
        <w:t xml:space="preserve"> منتجعاً.</w:t>
      </w:r>
      <w:r>
        <w:rPr>
          <w:rtl/>
          <w:lang w:bidi="ar-AA"/>
          <w:rFonts/>
        </w:rPr>
        <w:t xml:space="preserve"> </w:t>
      </w:r>
      <w:r>
        <w:rPr>
          <w:lang w:bidi="ar-AA"/>
          <w:rFonts/>
          <w:rtl/>
        </w:rPr>
        <w:t xml:space="preserve">ومن المقرّر استكمال تطوير الجزيرة بالكامل بحلول عام </w:t>
      </w:r>
      <w:r>
        <w:rPr>
          <w:lang w:bidi="ar-AA"/>
          <w:rFonts/>
          <w:rtl/>
        </w:rPr>
        <w:t xml:space="preserve">2026</w:t>
      </w:r>
      <w:r>
        <w:rPr>
          <w:rtl/>
          <w:lang w:bidi="ar-AA"/>
          <w:rFonts/>
        </w:rPr>
        <w:t xml:space="preserve">.</w:t>
      </w:r>
      <w:r>
        <w:rPr>
          <w:rtl/>
          <w:lang w:bidi="ar-AA"/>
          <w:rFonts/>
        </w:rPr>
        <w:t xml:space="preserve"> </w:t>
      </w:r>
      <w:r>
        <w:rPr>
          <w:rtl/>
          <w:lang w:bidi="ar-AA"/>
          <w:rFonts/>
        </w:rPr>
        <w:t xml:space="preserve">كما تتنوّع التجارب المميّزة في البحر الأحمر بين مغامرات مفعمة بالحماس على اليابسة وتحت سطح المياه، إلى جانب أنشطة مستوحاة من الطبيعة والتراث، تنضوي جميعها تحت ثلاث علامات متخصّصة في الوجهة: "واما" للأنشطة المائية السطحية، "جالاكسيا" لمغامرات الغوص والاكتشاف تحت المياه، و"أكون" للتجارب البرّية.</w:t>
      </w:r>
    </w:p>
    <w:p w:rsidRPr="0060685A" w:rsidR="0060685A" w:rsidP="00D441B3" w:rsidRDefault="0060685A" w14:paraId="0C359204" w14:textId="49C43BB9">
      <w:pPr>
        <w:autoSpaceDE w:val="0"/>
        <w:autoSpaceDN w:val="0"/>
        <w:adjustRightInd w:val="0"/>
        <w:spacing w:after="0" w:line="240" w:lineRule="auto"/>
        <w:jc w:val="both"/>
        <w:rPr>
          <w:lang w:bidi="ar-AA"/>
          <w:rFonts/>
        </w:rPr>
      </w:pPr>
    </w:p>
    <w:p w:rsidRPr="0060685A" w:rsidR="0060685A" w:rsidP="0060685A" w:rsidRDefault="0060685A" w14:paraId="72A72E6A" w14:textId="77777777">
      <w:pPr>
        <w:autoSpaceDE w:val="0"/>
        <w:autoSpaceDN w:val="0"/>
        <w:adjustRightInd w:val="0"/>
        <w:spacing w:after="0" w:line="240" w:lineRule="auto"/>
        <w:jc w:val="both"/>
        <w:rPr>
          <w:lang w:bidi="ar-AA"/>
          <w:rFonts/>
        </w:rPr>
        <w:bidi/>
      </w:pPr>
      <w:r>
        <w:rPr>
          <w:rtl/>
          <w:lang w:bidi="ar-AA"/>
          <w:rFonts/>
        </w:rPr>
        <w:t xml:space="preserve">يقدّم مطار البحر الأحمر الدولي تجربة وصول سلسة، بتصميم مستوحى من عناصر الطبيعة المحيطة، من الصحراء الشاسعة إلى الواحات الخضراء ومياه البحر المتلألئة.</w:t>
      </w:r>
      <w:r>
        <w:rPr>
          <w:rtl/>
          <w:lang w:bidi="ar-AA"/>
          <w:rFonts/>
        </w:rPr>
        <w:t xml:space="preserve"> </w:t>
      </w:r>
      <w:r>
        <w:rPr>
          <w:lang w:bidi="ar-AA"/>
          <w:rFonts/>
          <w:rtl/>
        </w:rPr>
        <w:t xml:space="preserve">ويتميّز بموقع استراتيجي على بُعد ثلاث ساعات جواً من </w:t>
      </w:r>
      <w:r>
        <w:rPr>
          <w:lang w:bidi="ar-AA"/>
          <w:rFonts/>
          <w:rtl/>
        </w:rPr>
        <w:t xml:space="preserve">250</w:t>
      </w:r>
      <w:r>
        <w:rPr>
          <w:lang w:bidi="ar-AA"/>
          <w:rFonts/>
          <w:rtl/>
        </w:rPr>
        <w:t xml:space="preserve"> مليون شخص، وثماني ساعات من </w:t>
      </w:r>
      <w:r>
        <w:rPr>
          <w:lang w:bidi="ar-AA"/>
          <w:rFonts/>
          <w:rtl/>
        </w:rPr>
        <w:t xml:space="preserve">85</w:t>
      </w:r>
      <w:r>
        <w:rPr>
          <w:rtl/>
          <w:lang w:bidi="ar-AA"/>
          <w:rFonts/>
        </w:rPr>
        <w:t xml:space="preserve">% من سكان العالم. ويُسيّر المطار حالياً رحلات منتظمة من الرياض، جدة، الدوحة، ميلانو ودبي، على أن يشهد توسّعاً تدريجياً ليشمل المزيد من الوجهات الإقليمية والدولية في المستقبل القريب.</w:t>
      </w:r>
      <w:r>
        <w:rPr>
          <w:rtl/>
          <w:lang w:bidi="ar-AA"/>
          <w:rFonts/>
        </w:rPr>
        <w:t xml:space="preserve"> </w:t>
      </w:r>
    </w:p>
    <w:p w:rsidRPr="0060685A" w:rsidR="0060685A" w:rsidP="0060685A" w:rsidRDefault="0060685A" w14:paraId="12AC7F2A" w14:textId="77777777">
      <w:pPr>
        <w:autoSpaceDE w:val="0"/>
        <w:autoSpaceDN w:val="0"/>
        <w:adjustRightInd w:val="0"/>
        <w:spacing w:after="0" w:line="240" w:lineRule="auto"/>
        <w:jc w:val="both"/>
        <w:rPr>
          <w:lang w:bidi="ar-AA"/>
          <w:rFonts/>
        </w:rPr>
      </w:pPr>
    </w:p>
    <w:p w:rsidRPr="00FC65F7" w:rsidR="008D58A7" w:rsidP="0060685A" w:rsidRDefault="0060685A" w14:paraId="401A5375" w14:textId="7E971BE3">
      <w:pPr>
        <w:autoSpaceDE w:val="0"/>
        <w:autoSpaceDN w:val="0"/>
        <w:adjustRightInd w:val="0"/>
        <w:spacing w:after="0" w:line="240" w:lineRule="auto"/>
        <w:jc w:val="both"/>
        <w:rPr>
          <w:rFonts w:ascii="GothamLight" w:hAnsi="GothamLight" w:cs="GothamLight"/>
          <w:lang w:bidi="ar-AA"/>
        </w:rPr>
        <w:bidi/>
      </w:pPr>
      <w:r>
        <w:rPr>
          <w:lang w:bidi="ar-AA"/>
          <w:rFonts/>
          <w:rtl/>
        </w:rPr>
        <w:t xml:space="preserve">تتولّى شركة البحر الأحمر الدولية، المطوّر متعدّد المشاريع الذي يقف خلف بعضٍ من أبرز وجهات السياحة المتجدّدة، تطوير مشروع البحر الأحمر وفق نهج طموح يرتكز على تعزيز السياحة المسؤولة والتجديدية، مع التزام راسخ بالحفاظ على البيئة، وتمكين المجتمعات، والاحتفاء بالثقافة المحليّة. وبحلول عام </w:t>
      </w:r>
      <w:r>
        <w:rPr>
          <w:lang w:bidi="ar-AA"/>
          <w:rFonts/>
          <w:rtl/>
        </w:rPr>
        <w:t xml:space="preserve">2030</w:t>
      </w:r>
      <w:r>
        <w:rPr>
          <w:lang w:bidi="ar-AA"/>
          <w:rFonts/>
          <w:rtl/>
        </w:rPr>
        <w:t xml:space="preserve">، من المقرّر أن يضمّ المشروع </w:t>
      </w:r>
      <w:r>
        <w:rPr>
          <w:lang w:bidi="ar-AA"/>
          <w:rFonts/>
          <w:rtl/>
        </w:rPr>
        <w:t xml:space="preserve">50</w:t>
      </w:r>
      <w:r>
        <w:rPr>
          <w:lang w:bidi="ar-AA"/>
          <w:rFonts/>
          <w:rtl/>
        </w:rPr>
        <w:t xml:space="preserve"> منتجعاً وأكثر من </w:t>
      </w:r>
      <w:r>
        <w:rPr>
          <w:lang w:bidi="ar-AA"/>
          <w:rFonts/>
          <w:rtl/>
        </w:rPr>
        <w:t xml:space="preserve">8,000</w:t>
      </w:r>
      <w:r>
        <w:rPr>
          <w:lang w:bidi="ar-AA"/>
          <w:rFonts/>
          <w:rtl/>
        </w:rPr>
        <w:t xml:space="preserve"> غرفة فندقية، إلى جانب ما يزيد عن </w:t>
      </w:r>
      <w:r>
        <w:rPr>
          <w:lang w:bidi="ar-AA"/>
          <w:rFonts/>
          <w:rtl/>
        </w:rPr>
        <w:t xml:space="preserve">1,000</w:t>
      </w:r>
      <w:r>
        <w:rPr>
          <w:rtl/>
          <w:lang w:bidi="ar-AA"/>
          <w:rFonts/>
        </w:rPr>
        <w:t xml:space="preserve"> وحدة سكنية، ومرافق متكاملة تشمل مراسيَ فاخرة، ملاعب غولف، وتجارب استجمام مميّزة.</w:t>
      </w:r>
      <w:r>
        <w:rPr>
          <w:rtl/>
          <w:lang w:bidi="ar-AA"/>
          <w:rFonts/>
        </w:rPr>
        <w:t xml:space="preserve"> </w:t>
      </w:r>
      <w:r>
        <w:rPr>
          <w:lang w:bidi="ar-AA"/>
          <w:rFonts/>
          <w:rtl/>
        </w:rPr>
        <w:t xml:space="preserve">وحرصاً على حماية النُظم البيئية الحسّاسة، تم تحديد القدرة الاستيعابية السنوية عند مليون زائر في البحر الأحمر، و</w:t>
      </w:r>
      <w:r>
        <w:rPr>
          <w:lang w:bidi="ar-AA"/>
          <w:rFonts/>
          <w:rtl/>
        </w:rPr>
        <w:t xml:space="preserve">500,000</w:t>
      </w:r>
      <w:r>
        <w:rPr>
          <w:lang w:bidi="ar-AA"/>
          <w:rFonts/>
          <w:rtl/>
        </w:rPr>
        <w:t xml:space="preserve"> زائر في أمالا. كما يتم تشغيل الوجهة بالكامل باستخدام الطاقة المتجدّدة، مع التزام طموح بتحقيق عائد بيئي صافٍ بنسبة </w:t>
      </w:r>
      <w:r>
        <w:rPr>
          <w:lang w:bidi="ar-AA"/>
          <w:rFonts/>
          <w:rtl/>
        </w:rPr>
        <w:t xml:space="preserve">30</w:t>
      </w:r>
      <w:r>
        <w:rPr>
          <w:lang w:bidi="ar-AA"/>
          <w:rFonts/>
          <w:rtl/>
        </w:rPr>
        <w:t xml:space="preserve">% بحلول عام </w:t>
      </w:r>
      <w:r>
        <w:rPr>
          <w:lang w:bidi="ar-AA"/>
          <w:rFonts/>
          <w:rtl/>
        </w:rPr>
        <w:t xml:space="preserve">2040</w:t>
      </w:r>
      <w:r>
        <w:rPr>
          <w:rtl/>
          <w:lang w:bidi="ar-AA"/>
          <w:rFonts/>
        </w:rPr>
        <w:t xml:space="preserve">.</w:t>
      </w:r>
    </w:p>
    <w:p w:rsidRPr="00E84EC2" w:rsidR="00E84EC2" w:rsidP="00E84EC2" w:rsidRDefault="00E84EC2" w14:paraId="7AD50CB1" w14:textId="1C590F79">
      <w:pPr>
        <w:tabs>
          <w:tab w:val="left" w:pos="1190"/>
        </w:tabs>
      </w:pPr>
    </w:p>
    <w:sectPr w:rsidRPr="00E84EC2" w:rsidR="00E84EC2" w:rsidSect="002A42DD">
      <w:headerReference w:type="default" r:id="rId7"/>
      <w:footerReference w:type="default" r:id="rId8"/>
      <w:pgSz w:w="11900" w:h="16840" w:orient="portrait"/>
      <w:pgMar w:top="2560" w:right="877" w:bottom="1092" w:left="873" w:header="374"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D67ED" w:rsidP="00EA2C1F" w:rsidRDefault="001D67ED" w14:paraId="7264EE37" w14:textId="77777777">
      <w:pPr>
        <w:spacing w:after="0" w:line="240" w:lineRule="auto"/>
      </w:pPr>
      <w:r>
        <w:rPr>
          <w:lang w:bidi="ar-AA"/>
          <w:rFonts/>
        </w:rPr>
        <w:separator/>
      </w:r>
    </w:p>
  </w:endnote>
  <w:endnote w:type="continuationSeparator" w:id="0">
    <w:p w:rsidR="001D67ED" w:rsidP="00EA2C1F" w:rsidRDefault="001D67ED" w14:paraId="7D1A21AB" w14:textId="77777777">
      <w:pPr>
        <w:spacing w:after="0" w:line="240" w:lineRule="auto"/>
      </w:pPr>
      <w:r>
        <w:rPr>
          <w:lang w:bidi="ar-AA"/>
          <w:rFont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layfair Display">
    <w:panose1 w:val="00000500000000000000"/>
    <w:charset w:val="4D"/>
    <w:family w:val="auto"/>
    <w:pitch w:val="variable"/>
    <w:sig w:usb0="20000207" w:usb1="00000000" w:usb2="00000000" w:usb3="00000000" w:csb0="00000197"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Minion Pro">
    <w:panose1 w:val="020B0604020202020204"/>
    <w:charset w:val="00"/>
    <w:family w:val="roman"/>
    <w:pitch w:val="variable"/>
    <w:sig w:usb0="60000287" w:usb1="00000001" w:usb2="00000000" w:usb3="00000000" w:csb0="0000019F" w:csb1="00000000"/>
  </w:font>
  <w:font w:name="GothamLight">
    <w:altName w:val="Calibri"/>
    <w:panose1 w:val="020B0604020202020204"/>
    <w:charset w:val="00"/>
    <w:family w:val="swiss"/>
    <w:pitch w:val="default"/>
    <w:sig w:usb0="00000003" w:usb1="00000000" w:usb2="00000000" w:usb3="00000000" w:csb0="00000001" w:csb1="00000000"/>
  </w:font>
  <w:font w:name="Paralucent Medium">
    <w:altName w:val="Calibri"/>
    <w:panose1 w:val="020B0604020202020204"/>
    <w:charset w:val="4D"/>
    <w:family w:val="auto"/>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C5BAA" w:rsidP="00BC5BAA" w:rsidRDefault="00BC5BAA" w14:paraId="6810B992" w14:textId="77777777">
    <w:pPr>
      <w:autoSpaceDE w:val="0"/>
      <w:autoSpaceDN w:val="0"/>
      <w:adjustRightInd w:val="0"/>
      <w:spacing w:after="0" w:line="288" w:lineRule="auto"/>
      <w:textAlignment w:val="center"/>
      <w:rPr>
        <w:rFonts w:ascii="Paralucent Medium" w:hAnsi="Paralucent Medium" w:cs="Paralucent Medium"/>
        <w:color w:val="04253C"/>
        <w:sz w:val="20"/>
        <w:szCs w:val="20"/>
        <w:lang w:bidi="ar-AA"/>
      </w:rPr>
    </w:pPr>
    <w:r w:rsidRPr="00C60EB9">
      <w:rPr>
        <w:rFonts w:ascii="Paralucent Medium" w:hAnsi="Paralucent Medium" w:cs="Paralucent Medium"/>
        <w:color w:val="B89C3C"/>
        <w:sz w:val="20"/>
        <w:szCs w:val="20"/>
        <w:lang w:bidi="ar-AA"/>
      </w:rPr>
      <w:pict w14:anchorId="67A0310C">
        <v:line id="Straight Connector 2"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263c" strokeweight=".5pt" from="-.2pt,12pt" to="510.05pt,12pt" w14:anchorId="353B4F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">
          <v:stroke joinstyle="miter"/>
        </v:line>
      </w:pict>
    </w:r>
  </w:p>
  <w:p w:rsidRPr="00940947" w:rsidR="00BC5BAA" w:rsidP="00BC5BAA" w:rsidRDefault="00B921BA" w14:paraId="64AC1378" w14:textId="6637D49D">
    <w:pPr>
      <w:autoSpaceDE w:val="0"/>
      <w:autoSpaceDN w:val="0"/>
      <w:adjustRightInd w:val="0"/>
      <w:spacing w:after="0" w:line="288" w:lineRule="auto"/>
      <w:textAlignment w:val="center"/>
      <w:rPr>
        <w:rFonts w:ascii="Tahoma" w:hAnsi="Tahoma" w:cs="Tahoma"/>
        <w:b/>
        <w:bCs/>
        <w:color w:val="000000" w:themeColor="text1"/>
        <w:sz w:val="20"/>
        <w:szCs w:val="20"/>
        <w:lang w:bidi="ar-AA"/>
      </w:rPr>
      <w:bidi/>
    </w:pPr>
    <w:r>
      <w:rPr>
        <w:rFonts w:ascii="Tahoma" w:hAnsi="Tahoma" w:cs="Tahoma"/>
        <w:b w:val="true"/>
        <w:color w:val="000000" w:themeColor="text1"/>
        <w:sz w:val="20"/>
        <w:bCs w:val="true"/>
        <w:szCs w:val="20"/>
        <w:rtl/>
        <w:bCs w:val="true"/>
        <w:szCs w:val="20"/>
        <w:lang w:bidi="ar-AA"/>
      </w:rPr>
      <w:t xml:space="preserve">البحر الاحمر</w:t>
    </w:r>
  </w:p>
  <w:p w:rsidRPr="00B921BA" w:rsidR="00010008" w:rsidP="00BC5BAA" w:rsidRDefault="00BC5BAA" w14:paraId="2363337B" w14:textId="6FFBD1E2">
    <w:pPr>
      <w:autoSpaceDE w:val="0"/>
      <w:autoSpaceDN w:val="0"/>
      <w:adjustRightInd w:val="0"/>
      <w:spacing w:after="0" w:line="288" w:lineRule="auto"/>
      <w:textAlignment w:val="center"/>
      <w:rPr>
        <w:rFonts w:ascii="Tahoma" w:hAnsi="Tahoma" w:cs="Tahoma"/>
        <w:color w:val="E6D7BE"/>
        <w:sz w:val="17"/>
        <w:szCs w:val="17"/>
        <w:lang w:bidi="ar-AA"/>
      </w:rPr>
      <w:bidi/>
    </w:pPr>
    <w:r>
      <w:rPr>
        <w:rFonts w:ascii="Tahoma" w:hAnsi="Tahoma" w:cs="Tahoma"/>
        <w:color w:val="E6D7BE"/>
        <w:sz w:val="17"/>
        <w:lang w:bidi="ar-AA"/>
        <w:szCs w:val="17"/>
        <w:rtl/>
        <w:szCs w:val="17"/>
      </w:rPr>
      <w:t xml:space="preserve">شركة مساهمة مقفلة ذات مساهم وحيد، سجل تجاري رقم </w:t>
    </w:r>
    <w:r>
      <w:rPr>
        <w:rFonts w:ascii="Tahoma" w:hAnsi="Tahoma" w:cs="Tahoma"/>
        <w:color w:val="E6D7BE"/>
        <w:sz w:val="17"/>
        <w:lang w:bidi="ar-AA"/>
        <w:szCs w:val="17"/>
        <w:rtl/>
        <w:szCs w:val="17"/>
      </w:rPr>
      <w:t xml:space="preserve">1010449117</w:t>
    </w:r>
    <w:r>
      <w:rPr>
        <w:rFonts w:ascii="Tahoma" w:hAnsi="Tahoma" w:cs="Tahoma"/>
        <w:color w:val="E6D7BE"/>
        <w:sz w:val="17"/>
        <w:lang w:bidi="ar-AA"/>
        <w:szCs w:val="17"/>
        <w:rtl/>
        <w:szCs w:val="17"/>
      </w:rPr>
      <w:t xml:space="preserve">، برأس مال قدره </w:t>
    </w:r>
    <w:r>
      <w:rPr>
        <w:rFonts w:ascii="Tahoma" w:hAnsi="Tahoma" w:cs="Tahoma"/>
        <w:color w:val="E6D7BE"/>
        <w:sz w:val="17"/>
        <w:lang w:bidi="ar-AA"/>
        <w:szCs w:val="17"/>
        <w:rtl/>
        <w:szCs w:val="17"/>
      </w:rPr>
      <w:t xml:space="preserve">6,903,621,830</w:t>
    </w:r>
    <w:r>
      <w:rPr>
        <w:rFonts w:ascii="Tahoma" w:hAnsi="Tahoma" w:cs="Tahoma"/>
        <w:color w:val="E6D7BE"/>
        <w:sz w:val="17"/>
        <w:lang w:bidi="ar-AA"/>
        <w:szCs w:val="17"/>
        <w:rtl/>
        <w:szCs w:val="17"/>
      </w:rPr>
      <w:t xml:space="preserve"> ريال سعودي، يقع مكتبها الرئيسي في الطابق الخامس، مبنى </w:t>
    </w:r>
    <w:r>
      <w:rPr>
        <w:rFonts w:ascii="Tahoma" w:hAnsi="Tahoma" w:cs="Tahoma"/>
        <w:color w:val="E6D7BE"/>
        <w:sz w:val="17"/>
        <w:lang w:bidi="ar-AA"/>
        <w:szCs w:val="17"/>
        <w:rtl/>
        <w:szCs w:val="17"/>
      </w:rPr>
      <w:t xml:space="preserve">MU04</w:t>
    </w:r>
    <w:r>
      <w:rPr>
        <w:rFonts w:ascii="Tahoma" w:hAnsi="Tahoma" w:cs="Tahoma"/>
        <w:color w:val="E6D7BE"/>
        <w:sz w:val="17"/>
        <w:lang w:bidi="ar-AA"/>
        <w:szCs w:val="17"/>
        <w:rtl/>
        <w:szCs w:val="17"/>
      </w:rPr>
      <w:t xml:space="preserve">، مجمع تقنية المعلومات والاتصالات (</w:t>
    </w:r>
    <w:r>
      <w:rPr>
        <w:rFonts w:ascii="Tahoma" w:hAnsi="Tahoma" w:cs="Tahoma"/>
        <w:color w:val="E6D7BE"/>
        <w:sz w:val="17"/>
        <w:lang w:bidi="ar-AA"/>
        <w:szCs w:val="17"/>
        <w:rtl/>
        <w:szCs w:val="17"/>
      </w:rPr>
      <w:t xml:space="preserve">ITCC</w:t>
    </w:r>
    <w:r>
      <w:rPr>
        <w:rFonts w:ascii="Tahoma" w:hAnsi="Tahoma" w:cs="Tahoma"/>
        <w:color w:val="E6D7BE"/>
        <w:sz w:val="17"/>
        <w:lang w:bidi="ar-AA"/>
        <w:szCs w:val="17"/>
        <w:rtl/>
        <w:szCs w:val="17"/>
      </w:rPr>
      <w:t xml:space="preserve">)، الرائدة المدينة الرقمية، حي النخيل </w:t>
    </w:r>
    <w:r>
      <w:rPr>
        <w:rFonts w:ascii="Tahoma" w:hAnsi="Tahoma" w:cs="Tahoma"/>
        <w:color w:val="E6D7BE"/>
        <w:sz w:val="17"/>
        <w:lang w:bidi="ar-AA"/>
        <w:szCs w:val="17"/>
        <w:rtl/>
        <w:szCs w:val="17"/>
      </w:rPr>
      <w:t xml:space="preserve">3807</w:t>
    </w:r>
    <w:r>
      <w:rPr>
        <w:rFonts w:ascii="Tahoma" w:hAnsi="Tahoma" w:cs="Tahoma"/>
        <w:color w:val="E6D7BE"/>
        <w:sz w:val="17"/>
        <w:lang w:bidi="ar-AA"/>
        <w:szCs w:val="17"/>
        <w:rtl/>
        <w:szCs w:val="17"/>
      </w:rPr>
      <w:t xml:space="preserve">، الرياض </w:t>
    </w:r>
    <w:r>
      <w:rPr>
        <w:rFonts w:ascii="Tahoma" w:hAnsi="Tahoma" w:cs="Tahoma"/>
        <w:color w:val="E6D7BE"/>
        <w:sz w:val="17"/>
        <w:lang w:bidi="ar-AA"/>
        <w:szCs w:val="17"/>
        <w:rtl/>
        <w:szCs w:val="17"/>
      </w:rPr>
      <w:t xml:space="preserve">12382</w:t>
    </w:r>
    <w:r>
      <w:rPr>
        <w:rFonts w:ascii="Tahoma" w:hAnsi="Tahoma" w:cs="Tahoma"/>
        <w:color w:val="E6D7BE"/>
        <w:sz w:val="17"/>
        <w:lang w:bidi="ar-AA"/>
        <w:szCs w:val="17"/>
        <w:rtl/>
        <w:szCs w:val="17"/>
      </w:rPr>
      <w:t xml:space="preserve"> – </w:t>
    </w:r>
    <w:r>
      <w:rPr>
        <w:rFonts w:ascii="Tahoma" w:hAnsi="Tahoma" w:cs="Tahoma"/>
        <w:color w:val="E6D7BE"/>
        <w:sz w:val="17"/>
        <w:lang w:bidi="ar-AA"/>
        <w:szCs w:val="17"/>
        <w:rtl/>
        <w:szCs w:val="17"/>
      </w:rPr>
      <w:t xml:space="preserve">6726</w:t>
    </w:r>
    <w:r>
      <w:rPr>
        <w:rFonts w:ascii="Tahoma" w:hAnsi="Tahoma" w:cs="Tahoma"/>
        <w:color w:val="E6D7BE"/>
        <w:sz w:val="17"/>
        <w:szCs w:val="17"/>
        <w:rtl/>
        <w:lang w:bidi="ar-AA"/>
        <w:szCs w:val="17"/>
      </w:rPr>
      <w:t xml:space="preserve">، المملكة العربية السعودية.</w:t>
    </w:r>
    <w:r w:rsidRPr="00940947">
      <w:rPr>
        <w:rFonts w:ascii="Tahoma" w:hAnsi="Tahoma" w:cs="Tahoma"/>
        <w:color w:val="E6D7BE"/>
        <w:sz w:val="17"/>
        <w:szCs w:val="17"/>
        <w:vertAlign w:val="superscript"/>
        <w:szCs w:val="17"/>
        <w:rtl/>
        <w:szCs w:val="17"/>
        <w:lang w:bidi="ar-AA"/>
      </w:rPr>
    </w:r>
  </w:p>
  <w:p w:rsidR="00B921BA" w:rsidRDefault="00B921BA" w14:paraId="1774B469"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D67ED" w:rsidP="00EA2C1F" w:rsidRDefault="001D67ED" w14:paraId="3013295B" w14:textId="77777777">
      <w:pPr>
        <w:spacing w:after="0" w:line="240" w:lineRule="auto"/>
      </w:pPr>
      <w:r>
        <w:rPr>
          <w:lang w:bidi="ar-AA"/>
          <w:rFonts/>
        </w:rPr>
        <w:separator/>
      </w:r>
    </w:p>
  </w:footnote>
  <w:footnote w:type="continuationSeparator" w:id="0">
    <w:p w:rsidR="001D67ED" w:rsidP="00EA2C1F" w:rsidRDefault="001D67ED" w14:paraId="5E07E068" w14:textId="77777777">
      <w:pPr>
        <w:spacing w:after="0" w:line="240" w:lineRule="auto"/>
      </w:pPr>
      <w:r>
        <w:rPr>
          <w:lang w:bidi="ar-AA"/>
          <w:rFonts/>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8C3CE1" w:rsidP="00010008" w:rsidRDefault="008C3CE1" w14:paraId="5764C9EB" w14:textId="77777777">
    <w:pPr>
      <w:pStyle w:val="Header"/>
      <w:jc w:val="center"/>
    </w:pPr>
  </w:p>
  <w:p w:rsidRPr="00EA2C1F" w:rsidR="00EA2C1F" w:rsidP="007F1B51" w:rsidRDefault="00FF1DE7" w14:paraId="7BA18F35" w14:textId="64C71BFA">
    <w:pPr>
      <w:pStyle w:val="Header"/>
      <w:tabs>
        <w:tab w:val="clear" w:pos="4680"/>
        <w:tab w:val="clear" w:pos="9360"/>
      </w:tabs>
    </w:pPr>
    <w:r w:rsidRPr="00FF1DE7">
      <w:rPr>
        <w:lang w:bidi="ar-AA"/>
        <w:rFonts/>
      </w:rPr>
      <w:drawing>
        <wp:inline distT="0" distB="0" distL="0" distR="0" wp14:anchorId="667E0E77" wp14:editId="4E8B6FA5">
          <wp:extent cx="1988964" cy="942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010165" cy="953026"/>
                  </a:xfrm>
                  <a:prstGeom prst="rect">
                    <a:avLst/>
                  </a:prstGeom>
                </pic:spPr>
              </pic:pic>
            </a:graphicData>
          </a:graphic>
        </wp:inline>
      </w:drawing>
    </w: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52"/>
  <w:hideSpellingErrors/>
  <w:hideGrammaticalErrors/>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C1F"/>
    <w:rsid w:val="00010008"/>
    <w:rsid w:val="0006659D"/>
    <w:rsid w:val="000E260D"/>
    <w:rsid w:val="000E34FF"/>
    <w:rsid w:val="000F654F"/>
    <w:rsid w:val="00104159"/>
    <w:rsid w:val="00173C77"/>
    <w:rsid w:val="00175539"/>
    <w:rsid w:val="001D67ED"/>
    <w:rsid w:val="002A42DD"/>
    <w:rsid w:val="002A4BEC"/>
    <w:rsid w:val="002C0A09"/>
    <w:rsid w:val="00304346"/>
    <w:rsid w:val="00346868"/>
    <w:rsid w:val="003565D9"/>
    <w:rsid w:val="003927F7"/>
    <w:rsid w:val="003B3AC9"/>
    <w:rsid w:val="003B7238"/>
    <w:rsid w:val="003E7CD8"/>
    <w:rsid w:val="00473531"/>
    <w:rsid w:val="004A2F25"/>
    <w:rsid w:val="004B1063"/>
    <w:rsid w:val="004F514F"/>
    <w:rsid w:val="0050660D"/>
    <w:rsid w:val="00560AAB"/>
    <w:rsid w:val="00566A67"/>
    <w:rsid w:val="00574073"/>
    <w:rsid w:val="00574FEF"/>
    <w:rsid w:val="0060685A"/>
    <w:rsid w:val="0068653C"/>
    <w:rsid w:val="00691F26"/>
    <w:rsid w:val="006F588E"/>
    <w:rsid w:val="0070692A"/>
    <w:rsid w:val="00754771"/>
    <w:rsid w:val="00755862"/>
    <w:rsid w:val="007944C4"/>
    <w:rsid w:val="007F1B51"/>
    <w:rsid w:val="00816A6C"/>
    <w:rsid w:val="00864920"/>
    <w:rsid w:val="008A49F1"/>
    <w:rsid w:val="008B6797"/>
    <w:rsid w:val="008C1156"/>
    <w:rsid w:val="008C3CE1"/>
    <w:rsid w:val="008D58A7"/>
    <w:rsid w:val="009371C2"/>
    <w:rsid w:val="00940947"/>
    <w:rsid w:val="009573CA"/>
    <w:rsid w:val="00961C29"/>
    <w:rsid w:val="009C37B9"/>
    <w:rsid w:val="009C7D04"/>
    <w:rsid w:val="00A2466A"/>
    <w:rsid w:val="00A252B0"/>
    <w:rsid w:val="00A3126C"/>
    <w:rsid w:val="00A41AA0"/>
    <w:rsid w:val="00AA66BB"/>
    <w:rsid w:val="00B25869"/>
    <w:rsid w:val="00B46862"/>
    <w:rsid w:val="00B921BA"/>
    <w:rsid w:val="00BA55E4"/>
    <w:rsid w:val="00BB1DD6"/>
    <w:rsid w:val="00BC5BAA"/>
    <w:rsid w:val="00BD581C"/>
    <w:rsid w:val="00C16C54"/>
    <w:rsid w:val="00C22518"/>
    <w:rsid w:val="00C23C3B"/>
    <w:rsid w:val="00C31C28"/>
    <w:rsid w:val="00C40E5E"/>
    <w:rsid w:val="00C57CFE"/>
    <w:rsid w:val="00C60EB9"/>
    <w:rsid w:val="00CD41E3"/>
    <w:rsid w:val="00D26ADD"/>
    <w:rsid w:val="00D4049B"/>
    <w:rsid w:val="00D441B3"/>
    <w:rsid w:val="00D605A4"/>
    <w:rsid w:val="00DB4DCF"/>
    <w:rsid w:val="00DD616C"/>
    <w:rsid w:val="00DF1044"/>
    <w:rsid w:val="00E31197"/>
    <w:rsid w:val="00E32989"/>
    <w:rsid w:val="00E446F1"/>
    <w:rsid w:val="00E658A5"/>
    <w:rsid w:val="00E7449D"/>
    <w:rsid w:val="00E84EC2"/>
    <w:rsid w:val="00EA2C1F"/>
    <w:rsid w:val="00EA5CC2"/>
    <w:rsid w:val="00EE3F6A"/>
    <w:rsid w:val="00EF740E"/>
    <w:rsid w:val="00F65867"/>
    <w:rsid w:val="00F6675A"/>
    <w:rsid w:val="00FA6709"/>
    <w:rsid w:val="00FF0EF8"/>
    <w:rsid w:val="00FF1DE7"/>
    <w:rsid w:val="00FF2E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D11BA"/>
  <w15:chartTrackingRefBased/>
  <w15:docId w15:val="{230E0093-F042-4E53-87CA-6FA71C0C832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A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eastAsiaTheme="minorEastAsi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EA2C1F"/>
    <w:pPr>
      <w:tabs>
        <w:tab w:val="center" w:pos="4680"/>
        <w:tab w:val="right" w:pos="9360"/>
      </w:tabs>
      <w:spacing w:after="0" w:line="240" w:lineRule="auto"/>
    </w:pPr>
  </w:style>
  <w:style w:type="character" w:styleId="HeaderChar" w:customStyle="1">
    <w:name w:val="Header Char"/>
    <w:basedOn w:val="DefaultParagraphFont"/>
    <w:link w:val="Header"/>
    <w:uiPriority w:val="99"/>
    <w:rsid w:val="00EA2C1F"/>
  </w:style>
  <w:style w:type="paragraph" w:styleId="Footer">
    <w:name w:val="footer"/>
    <w:basedOn w:val="Normal"/>
    <w:link w:val="FooterChar"/>
    <w:uiPriority w:val="99"/>
    <w:unhideWhenUsed/>
    <w:rsid w:val="00EA2C1F"/>
    <w:pPr>
      <w:tabs>
        <w:tab w:val="center" w:pos="4680"/>
        <w:tab w:val="right" w:pos="9360"/>
      </w:tabs>
      <w:spacing w:after="0" w:line="240" w:lineRule="auto"/>
    </w:pPr>
  </w:style>
  <w:style w:type="character" w:styleId="FooterChar" w:customStyle="1">
    <w:name w:val="Footer Char"/>
    <w:basedOn w:val="DefaultParagraphFont"/>
    <w:link w:val="Footer"/>
    <w:uiPriority w:val="99"/>
    <w:rsid w:val="00EA2C1F"/>
  </w:style>
  <w:style w:type="paragraph" w:styleId="Title">
    <w:name w:val="Title"/>
    <w:basedOn w:val="Normal"/>
    <w:next w:val="Normal"/>
    <w:link w:val="TitleChar"/>
    <w:uiPriority w:val="10"/>
    <w:qFormat/>
    <w:rsid w:val="00EA2C1F"/>
    <w:pPr>
      <w:pBdr>
        <w:bottom w:val="single" w:color="auto" w:sz="4" w:space="1"/>
      </w:pBdr>
      <w:spacing w:after="0" w:line="240" w:lineRule="auto"/>
      <w:contextualSpacing/>
    </w:pPr>
    <w:rPr>
      <w:rFonts w:ascii="Playfair Display" w:hAnsi="Playfair Display" w:cs="Playfair Display" w:eastAsiaTheme="majorEastAsia" w:cstheme="majorBidi"/>
      <w:color w:val="AE9142"/>
      <w:spacing w:val="-10"/>
      <w:kern w:val="28"/>
      <w:sz w:val="56"/>
      <w:szCs w:val="56"/>
      <w:lang w:val="en-GB" w:bidi="ar-AA"/>
    </w:rPr>
  </w:style>
  <w:style w:type="character" w:styleId="TitleChar" w:customStyle="1">
    <w:name w:val="Title Char"/>
    <w:basedOn w:val="DefaultParagraphFont"/>
    <w:link w:val="Title"/>
    <w:uiPriority w:val="10"/>
    <w:rsid w:val="00EA2C1F"/>
    <w:rPr>
      <w:rFonts w:ascii="Playfair Display" w:hAnsi="Playfair Display" w:cs="Playfair Display" w:eastAsiaTheme="majorEastAsia" w:cstheme="majorBidi"/>
      <w:color w:val="AE9142"/>
      <w:spacing w:val="-10"/>
      <w:kern w:val="28"/>
      <w:sz w:val="56"/>
      <w:szCs w:val="56"/>
      <w:lang w:val="en-GB" w:bidi="ar-AA"/>
    </w:rPr>
  </w:style>
  <w:style w:type="paragraph" w:styleId="Subtitle">
    <w:name w:val="Subtitle"/>
    <w:basedOn w:val="Normal"/>
    <w:next w:val="Normal"/>
    <w:link w:val="SubtitleChar"/>
    <w:uiPriority w:val="11"/>
    <w:qFormat/>
    <w:rsid w:val="00EA2C1F"/>
    <w:pPr>
      <w:numPr>
        <w:ilvl w:val="1"/>
      </w:numPr>
      <w:spacing w:line="276" w:lineRule="auto"/>
    </w:pPr>
    <w:rPr>
      <w:rFonts w:ascii="Open Sans" w:hAnsi="Open Sans" w:cs="Open Sans" w:cstheme="majorHAnsi"/>
      <w:color w:val="5A5A5A" w:themeColor="text1" w:themeTint="A5"/>
      <w:sz w:val="32"/>
      <w:szCs w:val="32"/>
      <w:lang w:val="en-GB" w:bidi="ar-AA"/>
    </w:rPr>
  </w:style>
  <w:style w:type="character" w:styleId="SubtitleChar" w:customStyle="1">
    <w:name w:val="Subtitle Char"/>
    <w:basedOn w:val="DefaultParagraphFont"/>
    <w:link w:val="Subtitle"/>
    <w:uiPriority w:val="11"/>
    <w:rsid w:val="00EA2C1F"/>
    <w:rPr>
      <w:rFonts w:ascii="Open Sans" w:hAnsi="Open Sans" w:cs="Open Sans" w:eastAsiaTheme="minorEastAsia" w:cstheme="majorHAnsi"/>
      <w:color w:val="5A5A5A" w:themeColor="text1" w:themeTint="A5"/>
      <w:sz w:val="32"/>
      <w:szCs w:val="32"/>
      <w:lang w:val="en-GB" w:bidi="ar-AA"/>
    </w:rPr>
  </w:style>
  <w:style w:type="paragraph" w:styleId="BasicParagraph" w:customStyle="1">
    <w:name w:val="[Basic Paragraph]"/>
    <w:basedOn w:val="Normal"/>
    <w:uiPriority w:val="99"/>
    <w:rsid w:val="00010008"/>
    <w:pPr>
      <w:autoSpaceDE w:val="0"/>
      <w:autoSpaceDN w:val="0"/>
      <w:adjustRightInd w:val="0"/>
      <w:spacing w:after="0" w:line="288" w:lineRule="auto"/>
      <w:textAlignment w:val="center"/>
    </w:pPr>
    <w:rPr>
      <w:rFonts w:ascii="Minion Pro" w:hAnsi="Minion Pro" w:cs="Minion Pro"/>
      <w:color w:val="000000"/>
      <w:sz w:val="24"/>
      <w:szCs w:val="24"/>
      <w:lang w:val="en-GB" w:bidi="ar-AA"/>
    </w:rPr>
  </w:style>
  <w:style w:type="character" w:styleId="Strong">
    <w:name w:val="Strong"/>
    <w:basedOn w:val="DefaultParagraphFont"/>
    <w:uiPriority w:val="22"/>
    <w:qFormat/>
    <w:rsid w:val="003E7CD8"/>
    <w:rPr>
      <w:b/>
      <w:bCs/>
    </w:rPr>
  </w:style>
  <w:style w:type="paragraph" w:styleId="NormalWeb">
    <w:name w:val="Normal (Web)"/>
    <w:basedOn w:val="Normal"/>
    <w:uiPriority w:val="99"/>
    <w:semiHidden/>
    <w:unhideWhenUsed/>
    <w:rsid w:val="00C16C54"/>
    <w:pPr>
      <w:spacing w:before="100" w:beforeAutospacing="1" w:after="100" w:afterAutospacing="1" w:line="240" w:lineRule="auto"/>
    </w:pPr>
    <w:rPr>
      <w:rFonts w:ascii="Times New Roman" w:hAnsi="Times New Roman" w:eastAsia="Times New Roman" w:cs="Times New Roman"/>
      <w:sz w:val="24"/>
      <w:szCs w:val="24"/>
    </w:rPr>
  </w:style>
  <w:style w:type="character" w:styleId="CommentReference">
    <w:name w:val="annotation reference"/>
    <w:basedOn w:val="DefaultParagraphFont"/>
    <w:uiPriority w:val="99"/>
    <w:semiHidden/>
    <w:unhideWhenUsed/>
    <w:rsid w:val="00940947"/>
    <w:rPr>
      <w:sz w:val="16"/>
      <w:szCs w:val="16"/>
    </w:rPr>
  </w:style>
  <w:style w:type="paragraph" w:styleId="CommentText">
    <w:name w:val="annotation text"/>
    <w:basedOn w:val="Normal"/>
    <w:link w:val="CommentTextChar"/>
    <w:uiPriority w:val="99"/>
    <w:unhideWhenUsed/>
    <w:rsid w:val="00940947"/>
    <w:pPr>
      <w:spacing w:after="0" w:line="240" w:lineRule="auto"/>
    </w:pPr>
    <w:rPr>
      <w:rFonts w:eastAsiaTheme="minorHAnsi"/>
      <w:kern w:val="2"/>
      <w:sz w:val="20"/>
      <w:szCs w:val="20"/>
      <w:lang w:val="en-GB" w:bidi="ar-AA"/>
      <w14:ligatures w14:val="standardContextual"/>
    </w:rPr>
  </w:style>
  <w:style w:type="character" w:styleId="CommentTextChar" w:customStyle="1">
    <w:name w:val="Comment Text Char"/>
    <w:basedOn w:val="DefaultParagraphFont"/>
    <w:link w:val="CommentText"/>
    <w:uiPriority w:val="99"/>
    <w:rsid w:val="00940947"/>
    <w:rPr>
      <w:kern w:val="2"/>
      <w:sz w:val="20"/>
      <w:szCs w:val="20"/>
      <w:lang w:val="en-GB" w:bidi="ar-A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4284286">
      <w:bodyDiv w:val="1"/>
      <w:marLeft w:val="0"/>
      <w:marRight w:val="0"/>
      <w:marTop w:val="0"/>
      <w:marBottom w:val="0"/>
      <w:divBdr>
        <w:top w:val="none" w:sz="0" w:space="0" w:color="auto"/>
        <w:left w:val="none" w:sz="0" w:space="0" w:color="auto"/>
        <w:bottom w:val="none" w:sz="0" w:space="0" w:color="auto"/>
        <w:right w:val="none" w:sz="0" w:space="0" w:color="auto"/>
      </w:divBdr>
    </w:div>
    <w:div w:id="1104417788">
      <w:bodyDiv w:val="1"/>
      <w:marLeft w:val="0"/>
      <w:marRight w:val="0"/>
      <w:marTop w:val="0"/>
      <w:marBottom w:val="0"/>
      <w:divBdr>
        <w:top w:val="none" w:sz="0" w:space="0" w:color="auto"/>
        <w:left w:val="none" w:sz="0" w:space="0" w:color="auto"/>
        <w:bottom w:val="none" w:sz="0" w:space="0" w:color="auto"/>
        <w:right w:val="none" w:sz="0" w:space="0" w:color="auto"/>
      </w:divBdr>
    </w:div>
    <w:div w:id="136355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Calibri Light"/>
        <a:font script="Jpan" typeface="游ゴシック Light"/>
        <a:font script="Hang" typeface="맑은 고딕"/>
        <a:font script="Hans" typeface="等线 Light"/>
        <a:font script="Hant" typeface="新細明體"/>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Calibri"/>
        <a:font script="Jpan" typeface="游明朝"/>
        <a:font script="Hang" typeface="맑은 고딕"/>
        <a:font script="Hans" typeface="等线"/>
        <a:font script="Hant" typeface="新細明體"/>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e9528c21-00ee-45a7-9fc9-b9f112d7673e" origin="userSelected"/>
</file>

<file path=customXml/itemProps1.xml><?xml version="1.0" encoding="utf-8"?>
<ds:datastoreItem xmlns:ds="http://schemas.openxmlformats.org/officeDocument/2006/customXml" ds:itemID="{F82DCBBB-3BC6-4053-B575-09F08B9DA786}">
  <ds:schemaRefs>
    <ds:schemaRef ds:uri="http://www.w3.org/2001/XMLSchema"/>
    <ds:schemaRef ds:uri="http://www.boldonjames.com/2008/01/sie/internal/label"/>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Faris Iskandrani</dc:creator>
  <keywords/>
  <dc:description/>
  <lastModifiedBy>Faris Amodi</lastModifiedBy>
  <revision>3</revision>
  <lastPrinted>2022-09-08T08:25:00.0000000Z</lastPrinted>
  <dcterms:created xsi:type="dcterms:W3CDTF">2026-01-30T05:46:00.0000000Z</dcterms:created>
  <dcterms:modified xsi:type="dcterms:W3CDTF">2026-02-16T14:43:51.4388860Z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a1f10e38-e3f2-4f75-b7d9-81e813c13280</vt:lpwstr>
  </property>
  <property fmtid="{D5CDD505-2E9C-101B-9397-08002B2CF9AE}" pid="3" name="bjSaver">
    <vt:lpwstr>8ZF6fwbGZhQolXvPK+zAD5oviKGpSJ4a</vt:lpwstr>
  </property>
  <property fmtid="{D5CDD505-2E9C-101B-9397-08002B2CF9AE}" pid="4" name="bjDocumentSecurityLabel">
    <vt:lpwstr>This item has no classification</vt:lpwstr>
  </property>
  <property fmtid="{D5CDD505-2E9C-101B-9397-08002B2CF9AE}" pid="5" name="bjClsUserRVM">
    <vt:lpwstr>[]</vt:lpwstr>
  </property>
</Properties>
</file>